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97" w:rsidRDefault="00CD6497" w:rsidP="00CD6497">
      <w:pPr>
        <w:pStyle w:val="Default"/>
        <w:rPr>
          <w:b/>
          <w:bCs/>
          <w:sz w:val="32"/>
          <w:szCs w:val="32"/>
        </w:rPr>
      </w:pPr>
    </w:p>
    <w:p w:rsidR="00CD6497" w:rsidRDefault="00CD6497" w:rsidP="00CD6497">
      <w:pPr>
        <w:pStyle w:val="Default"/>
        <w:rPr>
          <w:b/>
          <w:bCs/>
          <w:sz w:val="32"/>
          <w:szCs w:val="32"/>
        </w:rPr>
      </w:pPr>
    </w:p>
    <w:p w:rsidR="00CD6497" w:rsidRPr="00CD6497" w:rsidRDefault="00CD6497" w:rsidP="00CD6497">
      <w:pPr>
        <w:pStyle w:val="Default"/>
        <w:rPr>
          <w:b/>
          <w:bCs/>
          <w:sz w:val="40"/>
          <w:szCs w:val="40"/>
        </w:rPr>
      </w:pPr>
      <w:proofErr w:type="spellStart"/>
      <w:proofErr w:type="gramStart"/>
      <w:r w:rsidRPr="00CD6497">
        <w:rPr>
          <w:b/>
          <w:bCs/>
          <w:sz w:val="40"/>
          <w:szCs w:val="40"/>
        </w:rPr>
        <w:t>lgbtq</w:t>
      </w:r>
      <w:proofErr w:type="spellEnd"/>
      <w:proofErr w:type="gramEnd"/>
      <w:r w:rsidRPr="00CD6497">
        <w:rPr>
          <w:b/>
          <w:bCs/>
          <w:sz w:val="40"/>
          <w:szCs w:val="40"/>
        </w:rPr>
        <w:t>+ Symposium: Call for submissions</w:t>
      </w:r>
    </w:p>
    <w:p w:rsidR="00CD6497" w:rsidRDefault="00CD6497" w:rsidP="00CD6497">
      <w:pPr>
        <w:pStyle w:val="Default"/>
        <w:rPr>
          <w:b/>
          <w:bCs/>
          <w:sz w:val="32"/>
          <w:szCs w:val="32"/>
        </w:rPr>
      </w:pPr>
    </w:p>
    <w:p w:rsidR="00CD6497" w:rsidRDefault="00CD6497" w:rsidP="00CD6497">
      <w:pPr>
        <w:pStyle w:val="Default"/>
        <w:rPr>
          <w:bCs/>
          <w:sz w:val="28"/>
          <w:szCs w:val="28"/>
        </w:rPr>
      </w:pPr>
      <w:r w:rsidRPr="00CD6497">
        <w:rPr>
          <w:bCs/>
          <w:sz w:val="28"/>
          <w:szCs w:val="28"/>
        </w:rPr>
        <w:t xml:space="preserve">A call for submissions for an interdisciplinary one-day symposium, conference or workshop during 2019-2020. If successful, </w:t>
      </w:r>
      <w:proofErr w:type="spellStart"/>
      <w:r w:rsidRPr="00CD6497">
        <w:rPr>
          <w:bCs/>
          <w:sz w:val="28"/>
          <w:szCs w:val="28"/>
        </w:rPr>
        <w:t>lgbtQ</w:t>
      </w:r>
      <w:proofErr w:type="spellEnd"/>
      <w:r w:rsidRPr="00CD6497">
        <w:rPr>
          <w:bCs/>
          <w:sz w:val="28"/>
          <w:szCs w:val="28"/>
        </w:rPr>
        <w:t xml:space="preserve">+@cam will help you organise it and grant up to £2,000 </w:t>
      </w:r>
      <w:proofErr w:type="spellStart"/>
      <w:r w:rsidRPr="00CD6497">
        <w:rPr>
          <w:bCs/>
          <w:sz w:val="28"/>
          <w:szCs w:val="28"/>
        </w:rPr>
        <w:t>funding.</w:t>
      </w:r>
      <w:proofErr w:type="spellEnd"/>
    </w:p>
    <w:p w:rsidR="00CD6497" w:rsidRDefault="00CD6497" w:rsidP="00CD6497">
      <w:pPr>
        <w:pStyle w:val="Default"/>
        <w:rPr>
          <w:bCs/>
          <w:sz w:val="28"/>
          <w:szCs w:val="28"/>
        </w:rPr>
      </w:pPr>
    </w:p>
    <w:p w:rsidR="00CD6497" w:rsidRDefault="00CD6497" w:rsidP="00CD6497">
      <w:pPr>
        <w:pStyle w:val="Default"/>
        <w:rPr>
          <w:bCs/>
          <w:sz w:val="28"/>
          <w:szCs w:val="28"/>
        </w:rPr>
      </w:pPr>
      <w:r w:rsidRPr="00CD6497">
        <w:rPr>
          <w:bCs/>
          <w:sz w:val="28"/>
          <w:szCs w:val="28"/>
        </w:rPr>
        <w:t xml:space="preserve">The event proposal must be interdisciplinary, and on </w:t>
      </w:r>
      <w:proofErr w:type="spellStart"/>
      <w:r w:rsidRPr="00CD6497">
        <w:rPr>
          <w:bCs/>
          <w:sz w:val="28"/>
          <w:szCs w:val="28"/>
        </w:rPr>
        <w:t>lgbtq</w:t>
      </w:r>
      <w:proofErr w:type="spellEnd"/>
      <w:r w:rsidRPr="00CD6497">
        <w:rPr>
          <w:bCs/>
          <w:sz w:val="28"/>
          <w:szCs w:val="28"/>
        </w:rPr>
        <w:t>+, queer, sexuality or gender themes. It must include at least one suggested speaker, a theme, and a rough budget. Please fill out the attached form, or submit a prose proposals which includes all of the information requested in the form.</w:t>
      </w:r>
    </w:p>
    <w:p w:rsidR="00CD6497" w:rsidRPr="00CD6497" w:rsidRDefault="00CD6497" w:rsidP="00CD6497">
      <w:pPr>
        <w:pStyle w:val="Default"/>
        <w:rPr>
          <w:bCs/>
          <w:sz w:val="28"/>
          <w:szCs w:val="28"/>
        </w:rPr>
      </w:pPr>
    </w:p>
    <w:p w:rsidR="00CD6497" w:rsidRDefault="00CD6497" w:rsidP="00CD6497">
      <w:pPr>
        <w:pStyle w:val="Default"/>
        <w:rPr>
          <w:bCs/>
          <w:sz w:val="28"/>
          <w:szCs w:val="28"/>
        </w:rPr>
      </w:pPr>
      <w:r w:rsidRPr="00CD6497">
        <w:rPr>
          <w:bCs/>
          <w:sz w:val="28"/>
          <w:szCs w:val="28"/>
        </w:rPr>
        <w:t>Applications from PhDs and Postdocs particularly welcome.</w:t>
      </w:r>
      <w:r>
        <w:rPr>
          <w:bCs/>
          <w:sz w:val="28"/>
          <w:szCs w:val="28"/>
        </w:rPr>
        <w:t xml:space="preserve"> (University of Cambridge only.)</w:t>
      </w:r>
    </w:p>
    <w:p w:rsidR="00CD6497" w:rsidRPr="00CD6497" w:rsidRDefault="00CD6497" w:rsidP="00CD6497">
      <w:pPr>
        <w:pStyle w:val="Default"/>
        <w:rPr>
          <w:bCs/>
          <w:sz w:val="28"/>
          <w:szCs w:val="28"/>
        </w:rPr>
      </w:pPr>
    </w:p>
    <w:p w:rsidR="00CD6497" w:rsidRDefault="00CD6497" w:rsidP="00CD6497">
      <w:pPr>
        <w:pStyle w:val="Default"/>
        <w:rPr>
          <w:bCs/>
          <w:sz w:val="28"/>
          <w:szCs w:val="28"/>
        </w:rPr>
      </w:pPr>
      <w:r w:rsidRPr="00CD6497">
        <w:rPr>
          <w:bCs/>
          <w:sz w:val="28"/>
          <w:szCs w:val="28"/>
        </w:rPr>
        <w:t>Deadline for proposals: 30</w:t>
      </w:r>
      <w:r w:rsidRPr="00CD6497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</w:t>
      </w:r>
      <w:r w:rsidRPr="00CD6497">
        <w:rPr>
          <w:bCs/>
          <w:sz w:val="28"/>
          <w:szCs w:val="28"/>
        </w:rPr>
        <w:t>April</w:t>
      </w:r>
    </w:p>
    <w:p w:rsidR="00CD6497" w:rsidRPr="00CD6497" w:rsidRDefault="00CD6497" w:rsidP="00CD6497">
      <w:pPr>
        <w:pStyle w:val="Default"/>
        <w:rPr>
          <w:bCs/>
          <w:sz w:val="28"/>
          <w:szCs w:val="28"/>
        </w:rPr>
      </w:pPr>
    </w:p>
    <w:p w:rsidR="00CD6497" w:rsidRDefault="00CD6497" w:rsidP="00CD6497">
      <w:pPr>
        <w:pStyle w:val="Default"/>
        <w:rPr>
          <w:bCs/>
          <w:sz w:val="28"/>
          <w:szCs w:val="28"/>
        </w:rPr>
      </w:pPr>
      <w:r w:rsidRPr="00CD6497">
        <w:rPr>
          <w:bCs/>
          <w:sz w:val="28"/>
          <w:szCs w:val="28"/>
        </w:rPr>
        <w:t>Competition winner announced: 31</w:t>
      </w:r>
      <w:r w:rsidRPr="00CD6497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 xml:space="preserve"> </w:t>
      </w:r>
      <w:r w:rsidRPr="00CD6497">
        <w:rPr>
          <w:bCs/>
          <w:sz w:val="28"/>
          <w:szCs w:val="28"/>
        </w:rPr>
        <w:t xml:space="preserve">May </w:t>
      </w:r>
    </w:p>
    <w:p w:rsidR="00CD6497" w:rsidRPr="00CD6497" w:rsidRDefault="00CD6497" w:rsidP="00CD6497">
      <w:pPr>
        <w:pStyle w:val="Default"/>
        <w:rPr>
          <w:bCs/>
          <w:sz w:val="28"/>
          <w:szCs w:val="28"/>
        </w:rPr>
      </w:pPr>
    </w:p>
    <w:p w:rsidR="00CD6497" w:rsidRDefault="00CD6497" w:rsidP="00CD6497">
      <w:pPr>
        <w:pStyle w:val="Default"/>
        <w:rPr>
          <w:bCs/>
          <w:sz w:val="28"/>
          <w:szCs w:val="28"/>
        </w:rPr>
      </w:pPr>
      <w:r w:rsidRPr="00CD6497">
        <w:rPr>
          <w:bCs/>
          <w:sz w:val="28"/>
          <w:szCs w:val="28"/>
        </w:rPr>
        <w:t>Submit queries and proposals to Heather Stallard either by email or post:</w:t>
      </w:r>
    </w:p>
    <w:p w:rsidR="00CD6497" w:rsidRPr="00CD6497" w:rsidRDefault="00CD6497" w:rsidP="00CD6497">
      <w:pPr>
        <w:pStyle w:val="Default"/>
        <w:rPr>
          <w:bCs/>
          <w:sz w:val="28"/>
          <w:szCs w:val="28"/>
        </w:rPr>
      </w:pPr>
    </w:p>
    <w:p w:rsidR="00CD6497" w:rsidRPr="00CD6497" w:rsidRDefault="00CD6497" w:rsidP="00CD6497">
      <w:pPr>
        <w:pStyle w:val="Default"/>
        <w:rPr>
          <w:bCs/>
          <w:sz w:val="28"/>
          <w:szCs w:val="28"/>
        </w:rPr>
      </w:pPr>
      <w:r w:rsidRPr="00CD6497">
        <w:rPr>
          <w:bCs/>
          <w:sz w:val="28"/>
          <w:szCs w:val="28"/>
        </w:rPr>
        <w:tab/>
        <w:t>Heather Stallard, Department of Sociology, 16 Mill Lane, CB2 1SB</w:t>
      </w:r>
    </w:p>
    <w:p w:rsidR="00CD6497" w:rsidRDefault="00CD6497" w:rsidP="00CD6497">
      <w:pPr>
        <w:pStyle w:val="Default"/>
        <w:rPr>
          <w:bCs/>
          <w:sz w:val="28"/>
          <w:szCs w:val="28"/>
        </w:rPr>
      </w:pPr>
      <w:r w:rsidRPr="00CD6497">
        <w:rPr>
          <w:bCs/>
          <w:sz w:val="28"/>
          <w:szCs w:val="28"/>
        </w:rPr>
        <w:tab/>
      </w:r>
      <w:hyperlink r:id="rId6" w:history="1">
        <w:r w:rsidRPr="0016350B">
          <w:rPr>
            <w:rStyle w:val="Hyperlink"/>
            <w:bCs/>
            <w:sz w:val="28"/>
            <w:szCs w:val="28"/>
          </w:rPr>
          <w:t>hls56@cam.ac.uk</w:t>
        </w:r>
      </w:hyperlink>
    </w:p>
    <w:p w:rsidR="00CD6497" w:rsidRDefault="00CD6497" w:rsidP="00CD6497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hyperlink r:id="rId7" w:history="1">
        <w:r w:rsidRPr="0016350B">
          <w:rPr>
            <w:rStyle w:val="Hyperlink"/>
            <w:bCs/>
            <w:sz w:val="28"/>
            <w:szCs w:val="28"/>
          </w:rPr>
          <w:t>www.lgbtq.sociology.cam.ac.uk</w:t>
        </w:r>
      </w:hyperlink>
    </w:p>
    <w:p w:rsidR="00CD6497" w:rsidRPr="00CD6497" w:rsidRDefault="00CD6497" w:rsidP="00CD6497">
      <w:pPr>
        <w:pStyle w:val="Default"/>
        <w:rPr>
          <w:bCs/>
          <w:sz w:val="28"/>
          <w:szCs w:val="28"/>
        </w:rPr>
      </w:pPr>
    </w:p>
    <w:p w:rsidR="00CD6497" w:rsidRDefault="00CD6497" w:rsidP="00CD6497">
      <w:pPr>
        <w:pStyle w:val="Default"/>
        <w:rPr>
          <w:b/>
          <w:bCs/>
          <w:sz w:val="32"/>
          <w:szCs w:val="32"/>
        </w:rPr>
      </w:pPr>
    </w:p>
    <w:p w:rsidR="00CD6497" w:rsidRDefault="00CD6497" w:rsidP="00CD6497">
      <w:pPr>
        <w:pStyle w:val="Default"/>
        <w:rPr>
          <w:b/>
          <w:bCs/>
          <w:sz w:val="32"/>
          <w:szCs w:val="32"/>
        </w:rPr>
      </w:pPr>
    </w:p>
    <w:p w:rsidR="00CD6497" w:rsidRDefault="00CD6497">
      <w:pPr>
        <w:rPr>
          <w:rFonts w:ascii="Bell MT" w:hAnsi="Bell MT" w:cs="Bell MT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CD6497" w:rsidRDefault="00CD6497" w:rsidP="00CD6497">
      <w:pPr>
        <w:pStyle w:val="Default"/>
        <w:rPr>
          <w:b/>
          <w:bCs/>
          <w:sz w:val="32"/>
          <w:szCs w:val="32"/>
        </w:rPr>
      </w:pPr>
    </w:p>
    <w:p w:rsidR="00CD6497" w:rsidRDefault="00CD6497" w:rsidP="00CD6497">
      <w:pPr>
        <w:pStyle w:val="Default"/>
        <w:rPr>
          <w:b/>
          <w:bCs/>
          <w:sz w:val="32"/>
          <w:szCs w:val="32"/>
        </w:rPr>
      </w:pPr>
    </w:p>
    <w:p w:rsidR="00CD6497" w:rsidRPr="00CD6497" w:rsidRDefault="00CD6497" w:rsidP="00CD6497">
      <w:pPr>
        <w:pStyle w:val="Default"/>
        <w:rPr>
          <w:b/>
          <w:bCs/>
          <w:sz w:val="40"/>
          <w:szCs w:val="40"/>
        </w:rPr>
      </w:pPr>
      <w:proofErr w:type="spellStart"/>
      <w:proofErr w:type="gramStart"/>
      <w:r w:rsidRPr="00CD6497">
        <w:rPr>
          <w:b/>
          <w:bCs/>
          <w:sz w:val="40"/>
          <w:szCs w:val="40"/>
        </w:rPr>
        <w:t>lgbtq</w:t>
      </w:r>
      <w:proofErr w:type="spellEnd"/>
      <w:proofErr w:type="gramEnd"/>
      <w:r w:rsidRPr="00CD6497">
        <w:rPr>
          <w:b/>
          <w:bCs/>
          <w:sz w:val="40"/>
          <w:szCs w:val="40"/>
        </w:rPr>
        <w:t xml:space="preserve">+ Symposium: </w:t>
      </w:r>
      <w:r w:rsidRPr="00CD6497">
        <w:rPr>
          <w:b/>
          <w:bCs/>
          <w:sz w:val="40"/>
          <w:szCs w:val="40"/>
        </w:rPr>
        <w:t>Submission form</w:t>
      </w:r>
    </w:p>
    <w:p w:rsidR="00CD6497" w:rsidRDefault="00CD6497" w:rsidP="00CD6497">
      <w:pPr>
        <w:pStyle w:val="Default"/>
        <w:rPr>
          <w:b/>
          <w:bCs/>
          <w:sz w:val="32"/>
          <w:szCs w:val="32"/>
        </w:rPr>
      </w:pPr>
    </w:p>
    <w:p w:rsidR="00CD6497" w:rsidRDefault="00CD6497" w:rsidP="00CD649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Organisers</w:t>
      </w:r>
    </w:p>
    <w:p w:rsidR="00CD6497" w:rsidRPr="00CD6497" w:rsidRDefault="00CD6497" w:rsidP="00CD6497">
      <w:pPr>
        <w:pStyle w:val="Default"/>
        <w:rPr>
          <w:sz w:val="32"/>
          <w:szCs w:val="32"/>
        </w:rPr>
      </w:pPr>
    </w:p>
    <w:p w:rsidR="00CD6497" w:rsidRPr="00CD6497" w:rsidRDefault="00CD6497" w:rsidP="00CD6497">
      <w:pPr>
        <w:pStyle w:val="Default"/>
        <w:rPr>
          <w:sz w:val="28"/>
          <w:szCs w:val="28"/>
        </w:rPr>
      </w:pPr>
      <w:r w:rsidRPr="00CD6497">
        <w:rPr>
          <w:sz w:val="28"/>
          <w:szCs w:val="28"/>
        </w:rPr>
        <w:t>Name of organisers:</w:t>
      </w:r>
    </w:p>
    <w:p w:rsidR="00CD6497" w:rsidRPr="00CD6497" w:rsidRDefault="00CD6497" w:rsidP="00CD6497">
      <w:pPr>
        <w:pStyle w:val="Default"/>
        <w:rPr>
          <w:sz w:val="28"/>
          <w:szCs w:val="28"/>
        </w:rPr>
      </w:pPr>
      <w:r w:rsidRPr="00CD6497">
        <w:rPr>
          <w:sz w:val="28"/>
          <w:szCs w:val="28"/>
        </w:rPr>
        <w:t>Email address</w:t>
      </w:r>
      <w:r w:rsidRPr="00CD6497">
        <w:rPr>
          <w:sz w:val="28"/>
          <w:szCs w:val="28"/>
        </w:rPr>
        <w:t>es:</w:t>
      </w:r>
    </w:p>
    <w:p w:rsidR="00CD6497" w:rsidRPr="00CD6497" w:rsidRDefault="00CD6497" w:rsidP="00CD6497">
      <w:pPr>
        <w:pStyle w:val="Default"/>
        <w:rPr>
          <w:sz w:val="32"/>
          <w:szCs w:val="32"/>
        </w:rPr>
      </w:pPr>
    </w:p>
    <w:p w:rsidR="00CD6497" w:rsidRDefault="00CD6497" w:rsidP="00CD6497">
      <w:pPr>
        <w:pStyle w:val="Default"/>
        <w:rPr>
          <w:b/>
          <w:bCs/>
          <w:sz w:val="32"/>
          <w:szCs w:val="32"/>
        </w:rPr>
      </w:pPr>
      <w:r w:rsidRPr="00CD6497">
        <w:rPr>
          <w:b/>
          <w:bCs/>
          <w:sz w:val="32"/>
          <w:szCs w:val="32"/>
        </w:rPr>
        <w:t>Event</w:t>
      </w:r>
    </w:p>
    <w:p w:rsidR="00CD6497" w:rsidRPr="00CD6497" w:rsidRDefault="00CD6497" w:rsidP="00CD6497">
      <w:pPr>
        <w:pStyle w:val="Default"/>
        <w:rPr>
          <w:sz w:val="32"/>
          <w:szCs w:val="32"/>
        </w:rPr>
      </w:pPr>
    </w:p>
    <w:p w:rsidR="00CD6497" w:rsidRPr="00CD6497" w:rsidRDefault="00CD6497" w:rsidP="00CD6497">
      <w:pPr>
        <w:pStyle w:val="Default"/>
        <w:rPr>
          <w:sz w:val="28"/>
          <w:szCs w:val="28"/>
        </w:rPr>
      </w:pPr>
      <w:r w:rsidRPr="00CD6497">
        <w:rPr>
          <w:sz w:val="28"/>
          <w:szCs w:val="28"/>
        </w:rPr>
        <w:t>Title:</w:t>
      </w:r>
    </w:p>
    <w:p w:rsidR="00CD6497" w:rsidRPr="00CD6497" w:rsidRDefault="00CD6497" w:rsidP="00CD6497">
      <w:pPr>
        <w:pStyle w:val="Default"/>
        <w:rPr>
          <w:sz w:val="28"/>
          <w:szCs w:val="28"/>
        </w:rPr>
      </w:pPr>
      <w:r w:rsidRPr="00CD6497">
        <w:rPr>
          <w:sz w:val="28"/>
          <w:szCs w:val="28"/>
        </w:rPr>
        <w:t>Theme</w:t>
      </w:r>
      <w:r w:rsidRPr="00CD6497">
        <w:rPr>
          <w:sz w:val="28"/>
          <w:szCs w:val="28"/>
        </w:rPr>
        <w:t>s:</w:t>
      </w:r>
    </w:p>
    <w:p w:rsidR="00CD6497" w:rsidRPr="00CD6497" w:rsidRDefault="00CD6497" w:rsidP="00CD6497">
      <w:pPr>
        <w:pStyle w:val="Default"/>
        <w:rPr>
          <w:sz w:val="28"/>
          <w:szCs w:val="28"/>
        </w:rPr>
      </w:pPr>
      <w:r w:rsidRPr="00CD6497">
        <w:rPr>
          <w:sz w:val="28"/>
          <w:szCs w:val="28"/>
        </w:rPr>
        <w:t>Potential date:</w:t>
      </w:r>
    </w:p>
    <w:p w:rsidR="00CD6497" w:rsidRPr="00CD6497" w:rsidRDefault="00CD6497" w:rsidP="00CD6497">
      <w:pPr>
        <w:pStyle w:val="Default"/>
        <w:rPr>
          <w:sz w:val="28"/>
          <w:szCs w:val="28"/>
        </w:rPr>
      </w:pPr>
      <w:r w:rsidRPr="00CD6497">
        <w:rPr>
          <w:sz w:val="28"/>
          <w:szCs w:val="28"/>
        </w:rPr>
        <w:t>Potential location</w:t>
      </w:r>
      <w:r w:rsidRPr="00CD6497">
        <w:rPr>
          <w:sz w:val="28"/>
          <w:szCs w:val="28"/>
        </w:rPr>
        <w:t>:</w:t>
      </w:r>
    </w:p>
    <w:p w:rsidR="005560D4" w:rsidRPr="00CD6497" w:rsidRDefault="00CD6497" w:rsidP="00CD6497">
      <w:pPr>
        <w:spacing w:after="0" w:line="240" w:lineRule="auto"/>
        <w:rPr>
          <w:rFonts w:ascii="Bell MT" w:hAnsi="Bell MT"/>
          <w:sz w:val="28"/>
          <w:szCs w:val="28"/>
        </w:rPr>
      </w:pPr>
      <w:r w:rsidRPr="00CD6497">
        <w:rPr>
          <w:rFonts w:ascii="Bell MT" w:hAnsi="Bell MT"/>
          <w:sz w:val="28"/>
          <w:szCs w:val="28"/>
        </w:rPr>
        <w:t>Suggested speakers</w:t>
      </w:r>
      <w:r w:rsidRPr="00CD6497">
        <w:rPr>
          <w:rFonts w:ascii="Bell MT" w:hAnsi="Bell MT"/>
          <w:sz w:val="28"/>
          <w:szCs w:val="28"/>
        </w:rPr>
        <w:t>:</w:t>
      </w:r>
    </w:p>
    <w:p w:rsidR="00CD6497" w:rsidRPr="00CD6497" w:rsidRDefault="00CD6497" w:rsidP="00CD6497">
      <w:pPr>
        <w:spacing w:after="0" w:line="240" w:lineRule="auto"/>
        <w:rPr>
          <w:rFonts w:ascii="Bell MT" w:hAnsi="Bell MT"/>
          <w:sz w:val="28"/>
          <w:szCs w:val="28"/>
        </w:rPr>
      </w:pPr>
      <w:r w:rsidRPr="00CD6497">
        <w:rPr>
          <w:rFonts w:ascii="Bell MT" w:hAnsi="Bell MT"/>
          <w:sz w:val="28"/>
          <w:szCs w:val="28"/>
        </w:rPr>
        <w:t xml:space="preserve">Event description (max </w:t>
      </w:r>
      <w:r>
        <w:rPr>
          <w:rFonts w:ascii="Bell MT" w:hAnsi="Bell MT"/>
          <w:sz w:val="28"/>
          <w:szCs w:val="28"/>
        </w:rPr>
        <w:t>800</w:t>
      </w:r>
      <w:r w:rsidRPr="00CD6497">
        <w:rPr>
          <w:rFonts w:ascii="Bell MT" w:hAnsi="Bell MT"/>
          <w:sz w:val="28"/>
          <w:szCs w:val="28"/>
        </w:rPr>
        <w:t xml:space="preserve"> words):</w:t>
      </w:r>
      <w:bookmarkStart w:id="0" w:name="_GoBack"/>
      <w:bookmarkEnd w:id="0"/>
    </w:p>
    <w:p w:rsidR="00CD6497" w:rsidRDefault="00CD6497" w:rsidP="00CD6497">
      <w:pPr>
        <w:spacing w:after="0" w:line="240" w:lineRule="auto"/>
        <w:rPr>
          <w:rFonts w:ascii="Bell MT" w:hAnsi="Bell MT"/>
          <w:sz w:val="32"/>
          <w:szCs w:val="32"/>
        </w:rPr>
      </w:pPr>
    </w:p>
    <w:p w:rsidR="00CD6497" w:rsidRDefault="00CD6497">
      <w:pPr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br w:type="page"/>
      </w:r>
    </w:p>
    <w:p w:rsidR="00CD6497" w:rsidRDefault="00CD6497" w:rsidP="00CD6497">
      <w:pPr>
        <w:spacing w:after="0" w:line="240" w:lineRule="auto"/>
        <w:rPr>
          <w:rFonts w:ascii="Bell MT" w:hAnsi="Bell MT"/>
          <w:b/>
          <w:sz w:val="32"/>
          <w:szCs w:val="32"/>
        </w:rPr>
      </w:pPr>
    </w:p>
    <w:p w:rsidR="00400BB8" w:rsidRDefault="00400BB8" w:rsidP="00CD6497">
      <w:pPr>
        <w:spacing w:after="0" w:line="240" w:lineRule="auto"/>
        <w:rPr>
          <w:rFonts w:ascii="Bell MT" w:hAnsi="Bell MT"/>
          <w:b/>
          <w:sz w:val="32"/>
          <w:szCs w:val="32"/>
        </w:rPr>
      </w:pPr>
    </w:p>
    <w:p w:rsidR="00CD6497" w:rsidRPr="00400BB8" w:rsidRDefault="00CD6497" w:rsidP="00CD6497">
      <w:pPr>
        <w:spacing w:after="0" w:line="240" w:lineRule="auto"/>
        <w:rPr>
          <w:rFonts w:ascii="Bell MT" w:hAnsi="Bell MT"/>
          <w:b/>
          <w:sz w:val="40"/>
          <w:szCs w:val="40"/>
        </w:rPr>
      </w:pPr>
      <w:r w:rsidRPr="00400BB8">
        <w:rPr>
          <w:rFonts w:ascii="Bell MT" w:hAnsi="Bell MT"/>
          <w:b/>
          <w:sz w:val="40"/>
          <w:szCs w:val="40"/>
        </w:rPr>
        <w:t xml:space="preserve">Draft Budget </w:t>
      </w:r>
    </w:p>
    <w:p w:rsidR="00CD6497" w:rsidRPr="00400BB8" w:rsidRDefault="00CD6497" w:rsidP="00CD6497">
      <w:pPr>
        <w:spacing w:after="0" w:line="240" w:lineRule="auto"/>
        <w:rPr>
          <w:rFonts w:ascii="Bell MT" w:hAnsi="Bell MT"/>
          <w:i/>
          <w:sz w:val="28"/>
          <w:szCs w:val="24"/>
        </w:rPr>
      </w:pPr>
      <w:r w:rsidRPr="00400BB8">
        <w:rPr>
          <w:rFonts w:ascii="Bell MT" w:hAnsi="Bell MT"/>
          <w:i/>
          <w:sz w:val="28"/>
          <w:szCs w:val="24"/>
        </w:rPr>
        <w:t>Feel free to edit rows as needed, and to delete italics</w:t>
      </w:r>
    </w:p>
    <w:p w:rsidR="00CD6497" w:rsidRDefault="00CD6497" w:rsidP="00CD6497">
      <w:pPr>
        <w:spacing w:after="0" w:line="240" w:lineRule="auto"/>
        <w:rPr>
          <w:rFonts w:ascii="Bell MT" w:hAnsi="Bell MT"/>
          <w:sz w:val="32"/>
          <w:szCs w:val="32"/>
        </w:rPr>
      </w:pPr>
    </w:p>
    <w:tbl>
      <w:tblPr>
        <w:tblW w:w="9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2254"/>
        <w:gridCol w:w="5031"/>
      </w:tblGrid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D143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  <w:b/>
                <w:bCs/>
              </w:rPr>
              <w:t>Income source</w:t>
            </w:r>
          </w:p>
        </w:tc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D143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  <w:b/>
                <w:bCs/>
              </w:rPr>
              <w:t>Amount</w:t>
            </w:r>
          </w:p>
        </w:tc>
        <w:tc>
          <w:tcPr>
            <w:tcW w:w="50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D143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  <w:b/>
                <w:bCs/>
              </w:rPr>
              <w:t>Notes</w:t>
            </w:r>
          </w:p>
        </w:tc>
      </w:tr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proofErr w:type="spellStart"/>
            <w:r w:rsidRPr="00CD6497">
              <w:rPr>
                <w:rFonts w:ascii="Bell MT" w:hAnsi="Bell MT"/>
              </w:rPr>
              <w:t>lgbtQ</w:t>
            </w:r>
            <w:proofErr w:type="spellEnd"/>
            <w:r w:rsidRPr="00CD6497">
              <w:rPr>
                <w:rFonts w:ascii="Bell MT" w:hAnsi="Bell MT"/>
              </w:rPr>
              <w:t>+@cam</w:t>
            </w:r>
          </w:p>
        </w:tc>
        <w:tc>
          <w:tcPr>
            <w:tcW w:w="22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50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  <w:i/>
              </w:rPr>
            </w:pPr>
            <w:r>
              <w:rPr>
                <w:rFonts w:ascii="Bell MT" w:hAnsi="Bell MT"/>
                <w:i/>
              </w:rPr>
              <w:t>e.g. £2,000</w:t>
            </w:r>
          </w:p>
        </w:tc>
      </w:tr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</w:rPr>
              <w:t>Ticket sales</w:t>
            </w:r>
          </w:p>
        </w:tc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5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>
              <w:rPr>
                <w:rFonts w:ascii="Bell MT" w:hAnsi="Bell MT"/>
                <w:i/>
              </w:rPr>
              <w:t>e.g. £5 pp, 50 people = £250</w:t>
            </w:r>
          </w:p>
        </w:tc>
      </w:tr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</w:rPr>
              <w:t>Other</w:t>
            </w:r>
          </w:p>
        </w:tc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5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  <w:i/>
              </w:rPr>
            </w:pPr>
            <w:r>
              <w:rPr>
                <w:rFonts w:ascii="Bell MT" w:hAnsi="Bell MT"/>
                <w:i/>
              </w:rPr>
              <w:t>e.g. department funding at £500</w:t>
            </w:r>
          </w:p>
        </w:tc>
      </w:tr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  <w:b/>
                <w:bCs/>
              </w:rPr>
              <w:t>Total</w:t>
            </w:r>
          </w:p>
        </w:tc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5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  <w:i/>
              </w:rPr>
            </w:pPr>
            <w:r>
              <w:rPr>
                <w:rFonts w:ascii="Bell MT" w:hAnsi="Bell MT"/>
                <w:i/>
              </w:rPr>
              <w:t>e.g. £2,750</w:t>
            </w:r>
          </w:p>
        </w:tc>
      </w:tr>
    </w:tbl>
    <w:p w:rsidR="00CD6497" w:rsidRDefault="00CD6497" w:rsidP="00CD6497">
      <w:pPr>
        <w:spacing w:after="0" w:line="240" w:lineRule="auto"/>
        <w:rPr>
          <w:rFonts w:ascii="Bell MT" w:hAnsi="Bell MT"/>
        </w:rPr>
      </w:pPr>
    </w:p>
    <w:p w:rsidR="00400BB8" w:rsidRDefault="00400BB8" w:rsidP="00CD6497">
      <w:pPr>
        <w:spacing w:after="0" w:line="240" w:lineRule="auto"/>
        <w:rPr>
          <w:rFonts w:ascii="Bell MT" w:hAnsi="Bell MT"/>
        </w:rPr>
      </w:pPr>
    </w:p>
    <w:tbl>
      <w:tblPr>
        <w:tblW w:w="9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2254"/>
        <w:gridCol w:w="5031"/>
      </w:tblGrid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D143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  <w:b/>
                <w:bCs/>
              </w:rPr>
              <w:t>Cost</w:t>
            </w:r>
          </w:p>
        </w:tc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D143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  <w:b/>
                <w:bCs/>
              </w:rPr>
              <w:t>Amount</w:t>
            </w:r>
          </w:p>
        </w:tc>
        <w:tc>
          <w:tcPr>
            <w:tcW w:w="50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D143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  <w:b/>
                <w:bCs/>
              </w:rPr>
              <w:t>Notes</w:t>
            </w:r>
          </w:p>
        </w:tc>
      </w:tr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</w:rPr>
              <w:t>Venue</w:t>
            </w:r>
          </w:p>
        </w:tc>
        <w:tc>
          <w:tcPr>
            <w:tcW w:w="22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50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400BB8" w:rsidRDefault="00400BB8" w:rsidP="00CD6497">
            <w:pPr>
              <w:spacing w:after="0" w:line="240" w:lineRule="auto"/>
              <w:rPr>
                <w:rFonts w:ascii="Bell MT" w:hAnsi="Bell MT"/>
                <w:i/>
              </w:rPr>
            </w:pPr>
            <w:r>
              <w:rPr>
                <w:rFonts w:ascii="Bell MT" w:hAnsi="Bell MT"/>
                <w:i/>
              </w:rPr>
              <w:t>This is possible to find on most venues’ websites</w:t>
            </w:r>
          </w:p>
        </w:tc>
      </w:tr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</w:rPr>
              <w:t>Tech</w:t>
            </w:r>
          </w:p>
        </w:tc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5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400BB8" w:rsidRDefault="00400BB8" w:rsidP="00CD6497">
            <w:pPr>
              <w:spacing w:after="0" w:line="240" w:lineRule="auto"/>
              <w:rPr>
                <w:rFonts w:ascii="Bell MT" w:hAnsi="Bell MT"/>
                <w:i/>
              </w:rPr>
            </w:pPr>
            <w:r>
              <w:rPr>
                <w:rFonts w:ascii="Bell MT" w:hAnsi="Bell MT"/>
                <w:i/>
              </w:rPr>
              <w:t>Often comes with venue hire</w:t>
            </w:r>
          </w:p>
        </w:tc>
      </w:tr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</w:rPr>
              <w:t>Speaker costs*</w:t>
            </w:r>
          </w:p>
        </w:tc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5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400BB8" w:rsidRDefault="00400BB8" w:rsidP="00CD6497">
            <w:pPr>
              <w:spacing w:after="0" w:line="240" w:lineRule="auto"/>
              <w:rPr>
                <w:rFonts w:ascii="Bell MT" w:hAnsi="Bell MT"/>
                <w:i/>
              </w:rPr>
            </w:pPr>
            <w:r>
              <w:rPr>
                <w:rFonts w:ascii="Bell MT" w:hAnsi="Bell MT"/>
                <w:i/>
              </w:rPr>
              <w:t>Speaker fees may not be relevant, but usual to offer travel/accommodation/subsistence</w:t>
            </w:r>
          </w:p>
        </w:tc>
      </w:tr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</w:rPr>
              <w:t>Catering</w:t>
            </w:r>
          </w:p>
        </w:tc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5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400BB8" w:rsidRDefault="00400BB8" w:rsidP="00CD6497">
            <w:pPr>
              <w:spacing w:after="0" w:line="240" w:lineRule="auto"/>
              <w:rPr>
                <w:rFonts w:ascii="Bell MT" w:hAnsi="Bell MT"/>
                <w:i/>
              </w:rPr>
            </w:pPr>
            <w:r>
              <w:rPr>
                <w:rFonts w:ascii="Bell MT" w:hAnsi="Bell MT"/>
                <w:i/>
              </w:rPr>
              <w:t>e.g. £10 per head for 2 x coffee breaks, and 1 x lunch at 50 people = £500</w:t>
            </w:r>
          </w:p>
        </w:tc>
      </w:tr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</w:rPr>
              <w:t>Entertainment</w:t>
            </w:r>
          </w:p>
        </w:tc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5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400BB8" w:rsidRDefault="00CD6497" w:rsidP="00CD6497">
            <w:pPr>
              <w:spacing w:after="0" w:line="240" w:lineRule="auto"/>
              <w:rPr>
                <w:rFonts w:ascii="Bell MT" w:hAnsi="Bell MT"/>
                <w:i/>
              </w:rPr>
            </w:pPr>
          </w:p>
        </w:tc>
      </w:tr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</w:rPr>
              <w:t>Other</w:t>
            </w:r>
          </w:p>
        </w:tc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5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</w:tr>
      <w:tr w:rsidR="00CD6497" w:rsidRPr="00CD6497" w:rsidTr="00400BB8">
        <w:trPr>
          <w:trHeight w:val="584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  <w:r w:rsidRPr="00CD6497">
              <w:rPr>
                <w:rFonts w:ascii="Bell MT" w:hAnsi="Bell MT"/>
                <w:b/>
                <w:bCs/>
              </w:rPr>
              <w:t>Total</w:t>
            </w:r>
          </w:p>
        </w:tc>
        <w:tc>
          <w:tcPr>
            <w:tcW w:w="2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5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C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6497" w:rsidRPr="00CD6497" w:rsidRDefault="00CD6497" w:rsidP="00CD6497">
            <w:pPr>
              <w:spacing w:after="0" w:line="240" w:lineRule="auto"/>
              <w:rPr>
                <w:rFonts w:ascii="Bell MT" w:hAnsi="Bell MT"/>
              </w:rPr>
            </w:pPr>
          </w:p>
        </w:tc>
      </w:tr>
    </w:tbl>
    <w:p w:rsidR="00CD6497" w:rsidRPr="00CD6497" w:rsidRDefault="00CD6497" w:rsidP="00CD6497">
      <w:pPr>
        <w:spacing w:after="0" w:line="240" w:lineRule="auto"/>
        <w:rPr>
          <w:rFonts w:ascii="Bell MT" w:hAnsi="Bell MT"/>
        </w:rPr>
      </w:pPr>
    </w:p>
    <w:sectPr w:rsidR="00CD6497" w:rsidRPr="00CD649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97" w:rsidRDefault="00CD6497" w:rsidP="00CD6497">
      <w:pPr>
        <w:spacing w:after="0" w:line="240" w:lineRule="auto"/>
      </w:pPr>
      <w:r>
        <w:separator/>
      </w:r>
    </w:p>
  </w:endnote>
  <w:endnote w:type="continuationSeparator" w:id="0">
    <w:p w:rsidR="00CD6497" w:rsidRDefault="00CD6497" w:rsidP="00CD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altName w:val="Bell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97" w:rsidRDefault="00CD6497" w:rsidP="00CD6497">
      <w:pPr>
        <w:spacing w:after="0" w:line="240" w:lineRule="auto"/>
      </w:pPr>
      <w:r>
        <w:separator/>
      </w:r>
    </w:p>
  </w:footnote>
  <w:footnote w:type="continuationSeparator" w:id="0">
    <w:p w:rsidR="00CD6497" w:rsidRDefault="00CD6497" w:rsidP="00CD6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497" w:rsidRDefault="00CD64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3552825</wp:posOffset>
          </wp:positionH>
          <wp:positionV relativeFrom="paragraph">
            <wp:posOffset>83820</wp:posOffset>
          </wp:positionV>
          <wp:extent cx="2226310" cy="462280"/>
          <wp:effectExtent l="0" t="0" r="2540" b="0"/>
          <wp:wrapTight wrapText="bothSides">
            <wp:wrapPolygon edited="0">
              <wp:start x="0" y="0"/>
              <wp:lineTo x="0" y="20473"/>
              <wp:lineTo x="21440" y="20473"/>
              <wp:lineTo x="214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web Colour RGB_D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310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>
          <wp:extent cx="2009775" cy="6677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 long 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399" cy="676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97"/>
    <w:rsid w:val="00400BB8"/>
    <w:rsid w:val="005560D4"/>
    <w:rsid w:val="00C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4451A"/>
  <w15:chartTrackingRefBased/>
  <w15:docId w15:val="{A8FD75F9-0582-44B9-AF56-8C489EE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6497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497"/>
  </w:style>
  <w:style w:type="paragraph" w:styleId="Footer">
    <w:name w:val="footer"/>
    <w:basedOn w:val="Normal"/>
    <w:link w:val="FooterChar"/>
    <w:uiPriority w:val="99"/>
    <w:unhideWhenUsed/>
    <w:rsid w:val="00CD6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497"/>
  </w:style>
  <w:style w:type="character" w:styleId="Hyperlink">
    <w:name w:val="Hyperlink"/>
    <w:basedOn w:val="DefaultParagraphFont"/>
    <w:uiPriority w:val="99"/>
    <w:unhideWhenUsed/>
    <w:rsid w:val="00CD6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gbtq.sociology.cam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ls56@cam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Stallard</dc:creator>
  <cp:keywords/>
  <dc:description/>
  <cp:lastModifiedBy>Heather Stallard</cp:lastModifiedBy>
  <cp:revision>1</cp:revision>
  <dcterms:created xsi:type="dcterms:W3CDTF">2019-03-27T14:32:00Z</dcterms:created>
  <dcterms:modified xsi:type="dcterms:W3CDTF">2019-03-27T14:47:00Z</dcterms:modified>
</cp:coreProperties>
</file>